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Руководителю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(должность и Ф. И. О. руководителя)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(ваша должность)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360" w:before="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Прошу предоставить мне ежегодный оплачиваемый отпуск продолжительностью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(количество календарных дней цифрами и прописью)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с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начала отпуска)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с последующим увольнением по собственному желанию на основании статьи 127 Трудового кодекса Российской Федерации.</w:t>
      </w:r>
    </w:p>
    <w:p>
      <w:pPr>
        <w:spacing w:after="20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 заявления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Днём увольнения считается последний день отпуска. При этом трудовую книжку, все документы и окончательный расчёт выдают в последний рабочий день перед началом отпуска.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Одно заявление вместо двух. Обе просьбы — об отпуске и об увольнении — можно изложить в одном документе. Отдельное заявление об увольнении подавать не нужно.</w:t>
      </w:r>
    </w:p>
    <w:p>
      <w:pPr>
        <w:pStyle w:val="ListNumber"/>
        <w:spacing w:after="120"/>
      </w:pPr>
      <w:r>
        <w:t>Количество дней. Указывайте фактически накопленные: отпуск авансом перед увольнением обычно не предоставляют, ведь отработать его вы уже не успеете.</w:t>
      </w:r>
    </w:p>
    <w:p>
      <w:pPr>
        <w:pStyle w:val="ListNumber"/>
        <w:spacing w:after="120"/>
      </w:pPr>
      <w:r>
        <w:t>Дата начала. Согласуйте её заранее: предоставление такого отпуска — право работодателя, а не обязанность. Исключение одно — увольнение в связи с истечением срока договора.</w:t>
      </w:r>
    </w:p>
    <w:p>
      <w:pPr>
        <w:pStyle w:val="ListNumber"/>
        <w:spacing w:after="120"/>
      </w:pPr>
      <w:r>
        <w:t>Право передумать. Отозвать заявление можно только до дня начала отпуска. С первого дня отдыха эта возможность исчезает, даже если формально вы ещё числитесь в штате.</w:t>
      </w:r>
    </w:p>
    <w:p>
      <w:pPr>
        <w:pStyle w:val="ListNumber"/>
        <w:spacing w:after="120"/>
      </w:pPr>
      <w:r>
        <w:t>Экземпляры. Два: один отдаёте, на втором просите отметку о принятии — дата, входящий номер, должность и подпись принявшего.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Отпускные выплачивают не позднее чем за три дня до начала отпуска, а окончательный расчёт — в последний рабочий день перед ним.</w:t>
      </w:r>
    </w:p>
    <w:p>
      <w:pPr>
        <w:pStyle w:val="ListBullet"/>
        <w:spacing w:after="120"/>
      </w:pPr>
      <w:r>
        <w:t>Болезнь такой отпуск не продлевает и дату увольнения не сдвигает, хотя сам листок нетрудоспособности оплачивается.</w:t>
      </w:r>
    </w:p>
    <w:p>
      <w:pPr>
        <w:pStyle w:val="ListBullet"/>
        <w:spacing w:after="120"/>
      </w:pPr>
      <w:r>
        <w:t>При увольнении за виновные действия отпуск с последующим увольнением не предоставляется.</w:t>
      </w:r>
    </w:p>
    <w:p>
      <w:pPr>
        <w:pStyle w:val="ListBullet"/>
        <w:spacing w:after="120"/>
      </w:pPr>
      <w:r>
        <w:t>За период отпуска сохраняются трудовые отношения: идёт страховой стаж и начисляются взносы.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